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8739D" w:rsidRPr="00BA21B4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1836C7">
        <w:rPr>
          <w:rFonts w:ascii="Arial" w:hAnsi="Arial" w:cs="Arial"/>
          <w:bCs/>
          <w:color w:val="404040"/>
          <w:sz w:val="24"/>
          <w:szCs w:val="24"/>
        </w:rPr>
        <w:t>Ana Luisa Gallardo Merino.</w:t>
      </w:r>
    </w:p>
    <w:p w:rsidR="0058739D" w:rsidRPr="00BA21B4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1836C7">
        <w:rPr>
          <w:rFonts w:ascii="Arial" w:hAnsi="Arial" w:cs="Arial"/>
          <w:bCs/>
          <w:color w:val="404040"/>
          <w:sz w:val="24"/>
          <w:szCs w:val="24"/>
        </w:rPr>
        <w:t>licenciada en derecho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y certificado de maestría en criminalística e investigación forense. </w:t>
      </w:r>
    </w:p>
    <w:p w:rsidR="0058739D" w:rsidRPr="00BA21B4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número  de 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Licenciatura</w:t>
      </w:r>
      <w:r w:rsidR="000665CA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Pr="00C155B7">
        <w:rPr>
          <w:rFonts w:ascii="Arial" w:hAnsi="Arial" w:cs="Arial"/>
          <w:bCs/>
          <w:i/>
          <w:color w:val="404040"/>
          <w:sz w:val="24"/>
          <w:szCs w:val="24"/>
        </w:rPr>
        <w:t>279664</w:t>
      </w:r>
      <w:r>
        <w:rPr>
          <w:rFonts w:ascii="Arial" w:hAnsi="Arial" w:cs="Arial"/>
          <w:bCs/>
          <w:i/>
          <w:color w:val="404040"/>
          <w:sz w:val="24"/>
          <w:szCs w:val="24"/>
        </w:rPr>
        <w:t>2</w:t>
      </w:r>
    </w:p>
    <w:p w:rsidR="0058739D" w:rsidRPr="00BA21B4" w:rsidRDefault="0058739D" w:rsidP="0058739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665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>
        <w:rPr>
          <w:rFonts w:ascii="Arial" w:hAnsi="Arial" w:cs="Arial"/>
          <w:color w:val="404040"/>
          <w:sz w:val="24"/>
          <w:szCs w:val="24"/>
        </w:rPr>
        <w:t>73-73-4-01-57.</w:t>
      </w:r>
    </w:p>
    <w:p w:rsidR="00BB2BF2" w:rsidRDefault="005873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0665CA" w:rsidRDefault="000665C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8739D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1836C7">
        <w:rPr>
          <w:rFonts w:ascii="Arial" w:hAnsi="Arial" w:cs="Arial"/>
          <w:color w:val="404040"/>
          <w:sz w:val="24"/>
          <w:szCs w:val="24"/>
        </w:rPr>
        <w:t>1990- 1994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0665CA" w:rsidRPr="00BB2BF2" w:rsidRDefault="000665CA" w:rsidP="005873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8739D" w:rsidRDefault="000665CA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Escuela: </w:t>
      </w:r>
      <w:r w:rsidR="0058739D">
        <w:rPr>
          <w:rFonts w:ascii="Arial" w:hAnsi="Arial" w:cs="Arial"/>
          <w:color w:val="404040"/>
          <w:sz w:val="24"/>
          <w:szCs w:val="24"/>
        </w:rPr>
        <w:t>Universidad Veracruzana.</w:t>
      </w:r>
    </w:p>
    <w:p w:rsidR="000665CA" w:rsidRDefault="000665CA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8739D" w:rsidRDefault="000665CA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Año: 2010- 2012  </w:t>
      </w:r>
    </w:p>
    <w:p w:rsidR="000665CA" w:rsidRDefault="000665CA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8739D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Escuela:</w:t>
      </w:r>
      <w:r w:rsidR="000665CA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 xml:space="preserve">Universidad popular autónoma de Veracruz 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8739D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836C7">
        <w:rPr>
          <w:rFonts w:ascii="Arial" w:hAnsi="Arial" w:cs="Arial"/>
          <w:color w:val="404040"/>
          <w:sz w:val="24"/>
          <w:szCs w:val="24"/>
        </w:rPr>
        <w:t xml:space="preserve">1998 </w:t>
      </w:r>
      <w:r>
        <w:rPr>
          <w:rFonts w:ascii="Arial" w:hAnsi="Arial" w:cs="Arial"/>
          <w:color w:val="404040"/>
          <w:sz w:val="24"/>
          <w:szCs w:val="24"/>
        </w:rPr>
        <w:t xml:space="preserve"> Ministerio Público Municipal de Amatlán de los Reyes</w:t>
      </w:r>
    </w:p>
    <w:p w:rsidR="0058739D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1999   Ministerio Público Municipal de Coscomatepec</w:t>
      </w:r>
    </w:p>
    <w:p w:rsidR="0058739D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2005 Ministerio Público Municipal en Nogales, Veracruz</w:t>
      </w:r>
    </w:p>
    <w:p w:rsidR="0058739D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 Ministerio Público de responsabilidad juvenil y conciliación de Huatusco</w:t>
      </w:r>
    </w:p>
    <w:p w:rsidR="0058739D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2012 Ministerio Público de responsabilidad juvenil de Veracruz</w:t>
      </w:r>
    </w:p>
    <w:p w:rsidR="0058739D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2013 Ministerio Público Municipal de Coscomatepec</w:t>
      </w:r>
    </w:p>
    <w:p w:rsidR="00AB5916" w:rsidRDefault="0058739D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2015 a </w:t>
      </w:r>
      <w:r w:rsidRPr="001836C7">
        <w:rPr>
          <w:rFonts w:ascii="Arial" w:hAnsi="Arial" w:cs="Arial"/>
          <w:color w:val="404040"/>
          <w:sz w:val="24"/>
          <w:szCs w:val="24"/>
        </w:rPr>
        <w:t xml:space="preserve"> la fecha </w:t>
      </w:r>
      <w:r>
        <w:rPr>
          <w:rFonts w:ascii="Arial" w:hAnsi="Arial" w:cs="Arial"/>
          <w:color w:val="404040"/>
          <w:sz w:val="24"/>
          <w:szCs w:val="24"/>
        </w:rPr>
        <w:t>Fiscal especializada en justicia penal para adolescentes en Huatusco</w:t>
      </w:r>
    </w:p>
    <w:p w:rsidR="000665CA" w:rsidRPr="0058739D" w:rsidRDefault="000665CA" w:rsidP="00587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665CA" w:rsidRDefault="000665CA" w:rsidP="0058739D">
      <w:pPr>
        <w:rPr>
          <w:sz w:val="24"/>
          <w:szCs w:val="24"/>
        </w:rPr>
      </w:pPr>
    </w:p>
    <w:p w:rsidR="0058739D" w:rsidRPr="000665CA" w:rsidRDefault="0058739D" w:rsidP="0058739D">
      <w:pPr>
        <w:rPr>
          <w:rFonts w:ascii="Arial" w:hAnsi="Arial" w:cs="Arial"/>
          <w:color w:val="404040"/>
          <w:sz w:val="24"/>
          <w:szCs w:val="24"/>
        </w:rPr>
      </w:pPr>
      <w:r w:rsidRPr="000665CA">
        <w:rPr>
          <w:rFonts w:ascii="Arial" w:hAnsi="Arial" w:cs="Arial"/>
          <w:color w:val="404040"/>
          <w:sz w:val="24"/>
          <w:szCs w:val="24"/>
        </w:rPr>
        <w:t xml:space="preserve">Código nacional de procedimientos </w:t>
      </w:r>
      <w:r w:rsidR="000665CA" w:rsidRPr="000665CA">
        <w:rPr>
          <w:rFonts w:ascii="Arial" w:hAnsi="Arial" w:cs="Arial"/>
          <w:color w:val="404040"/>
          <w:sz w:val="24"/>
          <w:szCs w:val="24"/>
        </w:rPr>
        <w:t>penales.</w:t>
      </w:r>
      <w:r w:rsidRPr="000665CA">
        <w:rPr>
          <w:rFonts w:ascii="Arial" w:hAnsi="Arial" w:cs="Arial"/>
          <w:color w:val="404040"/>
          <w:sz w:val="24"/>
          <w:szCs w:val="24"/>
        </w:rPr>
        <w:t>- Ley de niñas, niños y adolescentes.-  Ley Nacional del sistema integral de justicia para adolescentes.- área penal.- Derechos humanos.- Amparo.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3C" w:rsidRDefault="00544B3C" w:rsidP="00AB5916">
      <w:pPr>
        <w:spacing w:after="0" w:line="240" w:lineRule="auto"/>
      </w:pPr>
      <w:r>
        <w:separator/>
      </w:r>
    </w:p>
  </w:endnote>
  <w:endnote w:type="continuationSeparator" w:id="1">
    <w:p w:rsidR="00544B3C" w:rsidRDefault="00544B3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3C" w:rsidRDefault="00544B3C" w:rsidP="00AB5916">
      <w:pPr>
        <w:spacing w:after="0" w:line="240" w:lineRule="auto"/>
      </w:pPr>
      <w:r>
        <w:separator/>
      </w:r>
    </w:p>
  </w:footnote>
  <w:footnote w:type="continuationSeparator" w:id="1">
    <w:p w:rsidR="00544B3C" w:rsidRDefault="00544B3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65CA"/>
    <w:rsid w:val="00076A27"/>
    <w:rsid w:val="000D5363"/>
    <w:rsid w:val="000E2580"/>
    <w:rsid w:val="00196774"/>
    <w:rsid w:val="00247088"/>
    <w:rsid w:val="00304E91"/>
    <w:rsid w:val="003867DA"/>
    <w:rsid w:val="003E7CE6"/>
    <w:rsid w:val="00462C41"/>
    <w:rsid w:val="004A1170"/>
    <w:rsid w:val="004B2D6E"/>
    <w:rsid w:val="004E4FFA"/>
    <w:rsid w:val="00544B3C"/>
    <w:rsid w:val="005502F5"/>
    <w:rsid w:val="0058739D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62D6F"/>
    <w:rsid w:val="00C72287"/>
    <w:rsid w:val="00CE7F12"/>
    <w:rsid w:val="00D03386"/>
    <w:rsid w:val="00DB2FA1"/>
    <w:rsid w:val="00DE2E01"/>
    <w:rsid w:val="00E636F4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7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2021-07-05T15:01:00Z</dcterms:created>
  <dcterms:modified xsi:type="dcterms:W3CDTF">2021-07-05T15:01:00Z</dcterms:modified>
</cp:coreProperties>
</file>